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Languages Learning Pack - Glasgow Commonwealth Games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ffffff" w:space="0" w:val="single" w:sz="12"/>
          <w:left w:color="ffffff" w:space="0" w:val="single" w:sz="12"/>
          <w:bottom w:color="ffffff" w:space="0" w:val="single" w:sz="12"/>
          <w:right w:color="ffffff" w:space="0" w:val="single" w:sz="12"/>
          <w:insideH w:color="ffffff" w:space="0" w:val="single" w:sz="12"/>
          <w:insideV w:color="ffffff" w:space="0" w:val="single" w:sz="12"/>
        </w:tblBorders>
        <w:tblLayout w:type="fixed"/>
      </w:tblPr>
      <w:tblGrid>
        <w:gridCol w:w="9360"/>
      </w:tblGrid>
      <w:tr>
        <w:tc>
          <w:tcPr>
            <w:shd w:fill="e0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Two activities and a Learning Pack</w:t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b w:val="1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10 mins - ‘Entertainment’ activity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b w:val="1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20 mins activity - ‘Mini Commonwealth Games’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ind w:left="720" w:hanging="359"/>
              <w:contextualSpacing w:val="1"/>
              <w:rPr>
                <w:b w:val="1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‘Learning Pack’ - teaching resource for website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ffffff" w:space="0" w:val="single" w:sz="12"/>
          <w:left w:color="ffffff" w:space="0" w:val="single" w:sz="12"/>
          <w:bottom w:color="ffffff" w:space="0" w:val="single" w:sz="12"/>
          <w:right w:color="ffffff" w:space="0" w:val="single" w:sz="12"/>
          <w:insideH w:color="ffffff" w:space="0" w:val="single" w:sz="12"/>
          <w:insideV w:color="ffffff" w:space="0" w:val="single" w:sz="12"/>
        </w:tblBorders>
        <w:tblLayout w:type="fixed"/>
      </w:tblPr>
      <w:tblGrid>
        <w:gridCol w:w="9360"/>
      </w:tblGrid>
      <w:tr>
        <w:tc>
          <w:tcPr>
            <w:shd w:fill="e0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Presentation (Trainees and Children) Location: Opening Ceremony </w:t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Vision </w:t>
            </w:r>
            <w:r w:rsidRPr="00000000" w:rsidR="00000000" w:rsidDel="00000000">
              <w:rPr>
                <w:rtl w:val="0"/>
              </w:rPr>
              <w:t xml:space="preserve">- diversity and intercultural understanding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1"/>
                <w:numId w:val="4"/>
              </w:numPr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Links to KS2 Framework for Languages (Year 3 and 4 Learning Objectives for Intercultural Understanding) </w:t>
            </w:r>
            <w:hyperlink r:id="rId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http://www.primarylanguages.org.uk/policy__research/policy_and_reform/key_stage_2_framework.aspx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b w:val="1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Overview of tasks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1"/>
                <w:numId w:val="4"/>
              </w:numPr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10 mins and 20 mins tasks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How it links to the curriculum</w:t>
            </w:r>
            <w:r w:rsidRPr="00000000" w:rsidR="00000000" w:rsidDel="00000000">
              <w:rPr>
                <w:rtl w:val="0"/>
              </w:rPr>
              <w:t xml:space="preserve"> (brief)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b w:val="1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How could it be put into practice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‘Linked-learning’ - </w:t>
            </w:r>
            <w:r w:rsidRPr="00000000" w:rsidR="00000000" w:rsidDel="00000000">
              <w:rPr>
                <w:rtl w:val="0"/>
              </w:rPr>
              <w:t xml:space="preserve">Refer to prior learning of the children in the session. </w:t>
            </w:r>
          </w:p>
        </w:tc>
      </w:tr>
      <w:tr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Resources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lineRule="auto" w:after="0" w:line="276" w:before="0"/>
              <w:ind w:left="720" w:right="0" w:hanging="359"/>
              <w:contextualSpacing w:val="1"/>
              <w:jc w:val="left"/>
              <w:rPr>
                <w:rFonts w:cs="Arial" w:hAnsi="Arial" w:eastAsia="Arial" w:ascii="Arial"/>
                <w:i w:val="0"/>
                <w:smallCaps w:val="0"/>
                <w:strike w:val="0"/>
                <w:color w:val="000000"/>
                <w:sz w:val="22"/>
                <w:vertAlign w:val="baseline"/>
              </w:rPr>
            </w:pPr>
            <w:r w:rsidRPr="00000000" w:rsidR="00000000" w:rsidDel="00000000">
              <w:rPr>
                <w:rtl w:val="0"/>
              </w:rPr>
              <w:t xml:space="preserve">Projector and screen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lineRule="auto" w:after="0" w:line="276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Powerpoint presentation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lineRule="auto" w:after="0" w:line="276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Microphone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ffffff" w:space="0" w:val="single" w:sz="12"/>
          <w:left w:color="ffffff" w:space="0" w:val="single" w:sz="12"/>
          <w:bottom w:color="ffffff" w:space="0" w:val="single" w:sz="12"/>
          <w:right w:color="ffffff" w:space="0" w:val="single" w:sz="12"/>
          <w:insideH w:color="ffffff" w:space="0" w:val="single" w:sz="12"/>
          <w:insideV w:color="ffffff" w:space="0" w:val="single" w:sz="12"/>
        </w:tblBorders>
        <w:tblLayout w:type="fixed"/>
      </w:tblPr>
      <w:tblGrid>
        <w:gridCol w:w="9360"/>
      </w:tblGrid>
      <w:tr>
        <w:tc>
          <w:tcPr>
            <w:shd w:fill="e0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National Animals (10 mins activity) Location: Lower Hall</w:t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lineRule="auto" w:after="0" w:line="276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Staff sing - “It’s the circle of languages” (Circle of Life Lion King Song)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lineRule="auto" w:after="0" w:line="276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Animals come on and mime-talk in different languages - “I am a tiger and I’m from Bangladesh.” “In our country we like …”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lineRule="auto" w:after="0" w:line="276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David Attenborough challenges the children to guess where they are from - children are tasked to point at flags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lineRule="auto" w:after="0" w:line="276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Language Conga - hello in different languages </w:t>
            </w:r>
          </w:p>
        </w:tc>
      </w:tr>
      <w:tr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Resources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Masks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Glue, Glitter, Scissors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Sound clips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Projector and projector screen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Speaker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Microphone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Flags - card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CD player - I.T. group.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Amp to connect iPad 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ffffff" w:space="0" w:val="single" w:sz="12"/>
          <w:left w:color="ffffff" w:space="0" w:val="single" w:sz="12"/>
          <w:bottom w:color="ffffff" w:space="0" w:val="single" w:sz="12"/>
          <w:right w:color="ffffff" w:space="0" w:val="single" w:sz="12"/>
          <w:insideH w:color="ffffff" w:space="0" w:val="single" w:sz="12"/>
          <w:insideV w:color="ffffff" w:space="0" w:val="single" w:sz="12"/>
        </w:tblBorders>
        <w:tblLayout w:type="fixed"/>
      </w:tblPr>
      <w:tblGrid>
        <w:gridCol w:w="9360"/>
      </w:tblGrid>
      <w:tr>
        <w:tc>
          <w:tcPr>
            <w:shd w:fill="e0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Mini-Commonwealth games (20 mins activity) </w:t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b w:val="1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Flag jigsaw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b w:val="1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Sticking food on map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b w:val="1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Anagrams of countries - rearrange letters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b w:val="1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Bean bag game - throw bean bag into correct answer hoop.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Children in pairs or threes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4 activities (Timer needed)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They can earn tokens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They can win cards for the domino game - Q on one side and A on the other.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children have to make a chain with facts they find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Jigsaw flags and the children have to assemble it and work out the name of the country - country fact files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Anagrams of countries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Language questions on cards. Bonjour means - throw bean bag to the right answer. Challenge box in the middle in case other finish. 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Have clues on posters (especially in those that are challenging)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Try to create a chain using the domino cards earnt at the stations</w:t>
            </w:r>
          </w:p>
        </w:tc>
      </w:tr>
      <w:tr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36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Resources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Bean bags (3 colours)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Hola Hoops x3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Velcro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Pictures of food, flags (cut them up to make a jigsaw)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Maps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Blu tac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Challenge box (shoe box and wrapping paper)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Timer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More carousel activity resources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3571875" cx="2722087"/>
                  <wp:effectExtent t="0" b="0" r="0" l="0"/>
                  <wp:docPr id="1" name="image00.jpg" descr="photo.JPG"/>
                  <a:graphic>
                    <a:graphicData uri="http://schemas.openxmlformats.org/drawingml/2006/picture">
                      <pic:pic>
                        <pic:nvPicPr>
                          <pic:cNvPr id="0" name="image00.jpg" descr="photo.JP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3571875" cx="27220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3352800" cx="2548467"/>
                  <wp:effectExtent t="0" b="0" r="0" l="0"/>
                  <wp:docPr id="2" name="image01.jpg" descr="img008.jpg"/>
                  <a:graphic>
                    <a:graphicData uri="http://schemas.openxmlformats.org/drawingml/2006/picture">
                      <pic:pic>
                        <pic:nvPicPr>
                          <pic:cNvPr id="0" name="image01.jpg" descr="img008.jp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3352800" cx="25484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6"/><Relationship Target="http://www.primarylanguages.org.uk/policy__research/policy_and_reform/key_stage_2_framework.aspx" Type="http://schemas.openxmlformats.org/officeDocument/2006/relationships/hyperlink" TargetMode="External" Id="rId5"/><Relationship Target="media/image01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Learning Pack - Commonwealth Games.docx</dc:title>
</cp:coreProperties>
</file>